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216"/>
        <w:tblW w:w="9923" w:type="dxa"/>
        <w:tblLayout w:type="fixed"/>
        <w:tblCellMar>
          <w:left w:w="70" w:type="dxa"/>
          <w:right w:w="70" w:type="dxa"/>
        </w:tblCellMar>
        <w:tblLook w:val="0000" w:firstRow="0" w:lastRow="0" w:firstColumn="0" w:lastColumn="0" w:noHBand="0" w:noVBand="0"/>
      </w:tblPr>
      <w:tblGrid>
        <w:gridCol w:w="7797"/>
        <w:gridCol w:w="2126"/>
      </w:tblGrid>
      <w:tr w:rsidR="007D243E" w:rsidRPr="00491D88" w:rsidTr="00F168B0">
        <w:trPr>
          <w:cantSplit/>
          <w:trHeight w:val="1451"/>
        </w:trPr>
        <w:tc>
          <w:tcPr>
            <w:tcW w:w="7797" w:type="dxa"/>
          </w:tcPr>
          <w:p w:rsidR="007D243E" w:rsidRPr="00491D88" w:rsidRDefault="007D243E" w:rsidP="00F168B0">
            <w:pPr>
              <w:rPr>
                <w:rFonts w:cs="Arial"/>
                <w:sz w:val="12"/>
              </w:rPr>
            </w:pPr>
          </w:p>
        </w:tc>
        <w:tc>
          <w:tcPr>
            <w:tcW w:w="2126" w:type="dxa"/>
            <w:vAlign w:val="center"/>
          </w:tcPr>
          <w:p w:rsidR="007D243E" w:rsidRPr="00491D88" w:rsidRDefault="00020217" w:rsidP="00F168B0">
            <w:pPr>
              <w:spacing w:line="360" w:lineRule="auto"/>
              <w:jc w:val="right"/>
              <w:rPr>
                <w:rFonts w:cs="Arial"/>
                <w:sz w:val="8"/>
              </w:rPr>
            </w:pPr>
            <w:r>
              <w:rPr>
                <w:rFonts w:cs="Arial"/>
                <w:b/>
                <w:noProof/>
                <w:spacing w:val="32"/>
                <w:sz w:val="32"/>
              </w:rPr>
              <w:drawing>
                <wp:anchor distT="0" distB="0" distL="114300" distR="114300" simplePos="0" relativeHeight="251659264" behindDoc="0" locked="0" layoutInCell="1" allowOverlap="1" wp14:anchorId="693108E0" wp14:editId="192E766F">
                  <wp:simplePos x="0" y="0"/>
                  <wp:positionH relativeFrom="column">
                    <wp:posOffset>2540</wp:posOffset>
                  </wp:positionH>
                  <wp:positionV relativeFrom="paragraph">
                    <wp:posOffset>3810</wp:posOffset>
                  </wp:positionV>
                  <wp:extent cx="1260000" cy="723600"/>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g logo ausdruck inter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723600"/>
                          </a:xfrm>
                          <a:prstGeom prst="rect">
                            <a:avLst/>
                          </a:prstGeom>
                        </pic:spPr>
                      </pic:pic>
                    </a:graphicData>
                  </a:graphic>
                  <wp14:sizeRelH relativeFrom="margin">
                    <wp14:pctWidth>0</wp14:pctWidth>
                  </wp14:sizeRelH>
                  <wp14:sizeRelV relativeFrom="margin">
                    <wp14:pctHeight>0</wp14:pctHeight>
                  </wp14:sizeRelV>
                </wp:anchor>
              </w:drawing>
            </w:r>
          </w:p>
          <w:p w:rsidR="007D243E" w:rsidRPr="00491D88" w:rsidRDefault="007D243E" w:rsidP="00F168B0">
            <w:pPr>
              <w:spacing w:line="360" w:lineRule="auto"/>
              <w:jc w:val="right"/>
              <w:rPr>
                <w:rFonts w:cs="Arial"/>
                <w:b/>
                <w:spacing w:val="32"/>
                <w:sz w:val="32"/>
              </w:rPr>
            </w:pPr>
          </w:p>
          <w:p w:rsidR="007D243E" w:rsidRPr="00491D88" w:rsidRDefault="007D243E" w:rsidP="00F168B0">
            <w:pPr>
              <w:spacing w:line="360" w:lineRule="auto"/>
              <w:jc w:val="right"/>
              <w:rPr>
                <w:rFonts w:cs="Arial"/>
                <w:sz w:val="12"/>
              </w:rPr>
            </w:pPr>
          </w:p>
        </w:tc>
      </w:tr>
      <w:tr w:rsidR="00936F47" w:rsidRPr="00020217" w:rsidTr="00F168B0">
        <w:trPr>
          <w:gridAfter w:val="1"/>
          <w:wAfter w:w="2126" w:type="dxa"/>
          <w:cantSplit/>
        </w:trPr>
        <w:tc>
          <w:tcPr>
            <w:tcW w:w="7797" w:type="dxa"/>
          </w:tcPr>
          <w:p w:rsidR="00936F47" w:rsidRPr="00491D88" w:rsidRDefault="00936F47" w:rsidP="006E2E18">
            <w:pPr>
              <w:spacing w:after="0"/>
              <w:ind w:left="-73"/>
              <w:rPr>
                <w:rFonts w:cs="Arial"/>
                <w:sz w:val="13"/>
              </w:rPr>
            </w:pPr>
            <w:r w:rsidRPr="00936F47">
              <w:rPr>
                <w:rFonts w:cs="Arial"/>
                <w:b/>
                <w:bCs/>
                <w:noProof/>
                <w:sz w:val="22"/>
                <w:szCs w:val="24"/>
              </w:rPr>
              <mc:AlternateContent>
                <mc:Choice Requires="wps">
                  <w:drawing>
                    <wp:anchor distT="0" distB="0" distL="114300" distR="114300" simplePos="0" relativeHeight="251662336" behindDoc="0" locked="0" layoutInCell="1" allowOverlap="1" wp14:anchorId="4724F12B" wp14:editId="6F44DE74">
                      <wp:simplePos x="0" y="0"/>
                      <wp:positionH relativeFrom="column">
                        <wp:posOffset>4798695</wp:posOffset>
                      </wp:positionH>
                      <wp:positionV relativeFrom="paragraph">
                        <wp:posOffset>12065</wp:posOffset>
                      </wp:positionV>
                      <wp:extent cx="1416685" cy="1060450"/>
                      <wp:effectExtent l="0" t="0" r="12065" b="6350"/>
                      <wp:wrapNone/>
                      <wp:docPr id="3" name="Textfeld 3"/>
                      <wp:cNvGraphicFramePr/>
                      <a:graphic xmlns:a="http://schemas.openxmlformats.org/drawingml/2006/main">
                        <a:graphicData uri="http://schemas.microsoft.com/office/word/2010/wordprocessingShape">
                          <wps:wsp>
                            <wps:cNvSpPr txBox="1"/>
                            <wps:spPr>
                              <a:xfrm>
                                <a:off x="0" y="0"/>
                                <a:ext cx="1416685" cy="1060450"/>
                              </a:xfrm>
                              <a:prstGeom prst="rect">
                                <a:avLst/>
                              </a:prstGeom>
                              <a:noFill/>
                              <a:ln w="6350">
                                <a:noFill/>
                              </a:ln>
                            </wps:spPr>
                            <wps:txbx>
                              <w:txbxContent>
                                <w:p w:rsidR="00936F47" w:rsidRPr="00734335" w:rsidRDefault="00363477" w:rsidP="00936F47">
                                  <w:pPr>
                                    <w:tabs>
                                      <w:tab w:val="left" w:pos="497"/>
                                    </w:tabs>
                                    <w:spacing w:after="0" w:line="264" w:lineRule="auto"/>
                                    <w:jc w:val="right"/>
                                    <w:rPr>
                                      <w:rFonts w:cs="Arial"/>
                                      <w:color w:val="6F89AC" w:themeColor="accent1"/>
                                      <w:sz w:val="14"/>
                                    </w:rPr>
                                  </w:pPr>
                                  <w:r>
                                    <w:rPr>
                                      <w:rFonts w:cs="Arial"/>
                                      <w:color w:val="6F89AC" w:themeColor="accent1"/>
                                      <w:sz w:val="14"/>
                                    </w:rPr>
                                    <w:t>Telefon</w:t>
                                  </w:r>
                                  <w:r>
                                    <w:rPr>
                                      <w:rFonts w:cs="Arial"/>
                                      <w:color w:val="6F89AC" w:themeColor="accent1"/>
                                      <w:sz w:val="14"/>
                                    </w:rPr>
                                    <w:tab/>
                                    <w:t>(0541) 501 - 4921</w:t>
                                  </w:r>
                                </w:p>
                                <w:p w:rsidR="00936F47" w:rsidRPr="00734335" w:rsidRDefault="00363477" w:rsidP="00936F47">
                                  <w:pPr>
                                    <w:tabs>
                                      <w:tab w:val="left" w:pos="497"/>
                                    </w:tabs>
                                    <w:spacing w:after="0" w:line="264" w:lineRule="auto"/>
                                    <w:jc w:val="right"/>
                                    <w:rPr>
                                      <w:rFonts w:cs="Arial"/>
                                      <w:color w:val="6F89AC" w:themeColor="accent1"/>
                                      <w:sz w:val="14"/>
                                    </w:rPr>
                                  </w:pPr>
                                  <w:r>
                                    <w:rPr>
                                      <w:rFonts w:cs="Arial"/>
                                      <w:color w:val="6F89AC" w:themeColor="accent1"/>
                                      <w:sz w:val="14"/>
                                    </w:rPr>
                                    <w:t>Telefax</w:t>
                                  </w:r>
                                  <w:r>
                                    <w:rPr>
                                      <w:rFonts w:cs="Arial"/>
                                      <w:color w:val="6F89AC" w:themeColor="accent1"/>
                                      <w:sz w:val="14"/>
                                    </w:rPr>
                                    <w:tab/>
                                    <w:t>(0541) 501 - 6 4921</w:t>
                                  </w:r>
                                  <w:r w:rsidR="00967B2C">
                                    <w:rPr>
                                      <w:rFonts w:cs="Arial"/>
                                      <w:color w:val="6F89AC" w:themeColor="accent1"/>
                                      <w:sz w:val="14"/>
                                    </w:rPr>
                                    <w:t xml:space="preserve"> </w:t>
                                  </w:r>
                                </w:p>
                                <w:p w:rsidR="00936F47" w:rsidRPr="00734335" w:rsidRDefault="00363477" w:rsidP="00936F47">
                                  <w:pPr>
                                    <w:tabs>
                                      <w:tab w:val="left" w:pos="497"/>
                                    </w:tabs>
                                    <w:spacing w:after="0" w:line="264" w:lineRule="auto"/>
                                    <w:jc w:val="right"/>
                                    <w:rPr>
                                      <w:rFonts w:cs="Arial"/>
                                      <w:color w:val="6F89AC" w:themeColor="accent1"/>
                                      <w:spacing w:val="8"/>
                                      <w:sz w:val="14"/>
                                    </w:rPr>
                                  </w:pPr>
                                  <w:r>
                                    <w:rPr>
                                      <w:rFonts w:cs="Arial"/>
                                      <w:color w:val="6F89AC" w:themeColor="accent1"/>
                                      <w:spacing w:val="8"/>
                                      <w:sz w:val="14"/>
                                    </w:rPr>
                                    <w:t>brinkschroeder</w:t>
                                  </w:r>
                                  <w:r w:rsidR="00936F47" w:rsidRPr="00734335">
                                    <w:rPr>
                                      <w:rFonts w:cs="Arial"/>
                                      <w:color w:val="6F89AC" w:themeColor="accent1"/>
                                      <w:spacing w:val="8"/>
                                      <w:sz w:val="14"/>
                                    </w:rPr>
                                    <w:t>@</w:t>
                                  </w:r>
                                  <w:r w:rsidR="00936F47" w:rsidRPr="00860478">
                                    <w:rPr>
                                      <w:rFonts w:cs="Arial"/>
                                      <w:color w:val="6F89AC"/>
                                      <w:spacing w:val="8"/>
                                      <w:sz w:val="14"/>
                                    </w:rPr>
                                    <w:t>oleg</w:t>
                                  </w:r>
                                  <w:r w:rsidR="00936F47" w:rsidRPr="00734335">
                                    <w:rPr>
                                      <w:rFonts w:cs="Arial"/>
                                      <w:color w:val="6F89AC" w:themeColor="accent1"/>
                                      <w:spacing w:val="8"/>
                                      <w:sz w:val="14"/>
                                    </w:rPr>
                                    <w:t>.de</w:t>
                                  </w:r>
                                </w:p>
                                <w:p w:rsidR="00936F47" w:rsidRPr="001F42EA" w:rsidRDefault="00936F47" w:rsidP="00936F47">
                                  <w:pPr>
                                    <w:tabs>
                                      <w:tab w:val="left" w:pos="497"/>
                                    </w:tabs>
                                    <w:spacing w:after="0" w:line="264" w:lineRule="auto"/>
                                    <w:jc w:val="right"/>
                                    <w:rPr>
                                      <w:rFonts w:cs="Arial"/>
                                      <w:color w:val="6F89AC" w:themeColor="accent1"/>
                                      <w:sz w:val="14"/>
                                    </w:rPr>
                                  </w:pPr>
                                  <w:r w:rsidRPr="001F42EA">
                                    <w:rPr>
                                      <w:rFonts w:cs="Arial"/>
                                      <w:color w:val="6F89AC" w:themeColor="accent1"/>
                                      <w:sz w:val="14"/>
                                    </w:rPr>
                                    <w:t>www.oleg.de</w:t>
                                  </w:r>
                                </w:p>
                                <w:p w:rsidR="00936F47" w:rsidRPr="00734335" w:rsidRDefault="00363477" w:rsidP="00936F47">
                                  <w:pPr>
                                    <w:tabs>
                                      <w:tab w:val="left" w:pos="497"/>
                                    </w:tabs>
                                    <w:spacing w:after="0" w:line="264" w:lineRule="auto"/>
                                    <w:jc w:val="right"/>
                                    <w:rPr>
                                      <w:rFonts w:cs="Arial"/>
                                      <w:color w:val="6F89AC" w:themeColor="accent1"/>
                                      <w:sz w:val="14"/>
                                      <w:lang w:val="en-US"/>
                                    </w:rPr>
                                  </w:pPr>
                                  <w:r>
                                    <w:rPr>
                                      <w:rFonts w:cs="Arial"/>
                                      <w:color w:val="6F89AC" w:themeColor="accent1"/>
                                      <w:sz w:val="14"/>
                                      <w:lang w:val="en-US"/>
                                    </w:rPr>
                                    <w:t>Daniel Brinkschröder</w:t>
                                  </w:r>
                                </w:p>
                                <w:p w:rsidR="00936F47" w:rsidRPr="00734335" w:rsidRDefault="00936F47" w:rsidP="00936F47">
                                  <w:pPr>
                                    <w:tabs>
                                      <w:tab w:val="left" w:pos="497"/>
                                    </w:tabs>
                                    <w:spacing w:after="0" w:line="264" w:lineRule="auto"/>
                                    <w:jc w:val="right"/>
                                    <w:rPr>
                                      <w:rFonts w:cs="Arial"/>
                                      <w:color w:val="6F89AC" w:themeColor="accent1"/>
                                      <w:sz w:val="14"/>
                                      <w:lang w:val="en-US"/>
                                    </w:rPr>
                                  </w:pPr>
                                </w:p>
                                <w:p w:rsidR="00936F47" w:rsidRPr="00734335" w:rsidRDefault="00936F47" w:rsidP="00936F47">
                                  <w:pPr>
                                    <w:tabs>
                                      <w:tab w:val="left" w:pos="497"/>
                                    </w:tabs>
                                    <w:spacing w:after="0" w:line="264" w:lineRule="auto"/>
                                    <w:jc w:val="right"/>
                                    <w:rPr>
                                      <w:rFonts w:cs="Arial"/>
                                      <w:color w:val="6F89AC" w:themeColor="accent1"/>
                                      <w:sz w:val="14"/>
                                      <w:lang w:val="en-US"/>
                                    </w:rPr>
                                  </w:pPr>
                                </w:p>
                                <w:p w:rsidR="00936F47" w:rsidRPr="00EE2986" w:rsidRDefault="002C36E8" w:rsidP="00936F47">
                                  <w:pPr>
                                    <w:tabs>
                                      <w:tab w:val="left" w:pos="497"/>
                                    </w:tabs>
                                    <w:spacing w:after="0" w:line="264" w:lineRule="auto"/>
                                    <w:jc w:val="right"/>
                                    <w:rPr>
                                      <w:rFonts w:cs="Arial"/>
                                      <w:noProof/>
                                      <w:color w:val="6F89AC" w:themeColor="accent1"/>
                                      <w:sz w:val="22"/>
                                      <w:szCs w:val="22"/>
                                    </w:rPr>
                                  </w:pPr>
                                  <w:r>
                                    <w:rPr>
                                      <w:rFonts w:cs="Arial"/>
                                      <w:noProof/>
                                      <w:color w:val="6F89AC" w:themeColor="accent1"/>
                                      <w:sz w:val="22"/>
                                      <w:szCs w:val="22"/>
                                    </w:rPr>
                                    <w:t>21.02.2025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4F12B" id="_x0000_t202" coordsize="21600,21600" o:spt="202" path="m,l,21600r21600,l21600,xe">
                      <v:stroke joinstyle="miter"/>
                      <v:path gradientshapeok="t" o:connecttype="rect"/>
                    </v:shapetype>
                    <v:shape id="Textfeld 3" o:spid="_x0000_s1026" type="#_x0000_t202" style="position:absolute;left:0;text-align:left;margin-left:377.85pt;margin-top:.95pt;width:111.55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a8IwIAAEIEAAAOAAAAZHJzL2Uyb0RvYy54bWysU11v2yAUfZ+0/4B4X+w0bVRZcaqsVaZJ&#10;UVspmfpMMMSWgMuAxM5+/S7YTtd2T9Ne8DX385x7WNx1WpGTcL4BU9LpJKdEGA5VYw4l/bFbf7ml&#10;xAdmKqbAiJKehad3y8+fFq0txBXUoCrhCBYxvmhtSesQbJFlntdCMz8BKww6JTjNAv66Q1Y51mJ1&#10;rbKrPJ9nLbjKOuDCe7x96J10mepLKXh4ktKLQFRJcbaQTpfOfTyz5YIVB8ds3fBhDPYPU2jWGGx6&#10;KfXAAiNH13wopRvuwIMMEw46AykbLhIGRDPN36HZ1syKhAXJ8fZCk/9/Zfnj6dmRpirpjBLDNK5o&#10;J7ogharILLLTWl9g0NZiWOi+QodbHu89XkbQnXQ6fhEOQT/yfL5wi8UIj0nX0/n89oYSjr5pPs+v&#10;bxL72Wu6dT58E6BJNErqcHmJU3ba+ICjYOgYErsZWDdKpQUqQ9qSzmdY8o0HM5TBxAiiHzZaodt3&#10;A7I9VGcE5qAXhrd83WDzDfPhmTlUAmJBdYcnPKQCbAKDRUkN7tff7mM8Lgi9lLSorJL6n0fmBCXq&#10;u8HVRRmOhhuN/WiYo74HFOsU343lycQEF9RoSgf6BUW/il3QxQzHXiUNo3kfen3jo+FitUpBKDbL&#10;wsZsLY+lI0mRyl33wpwd+A64qkcYNceKd7T3sT29q2MA2aSdREJ7FgeeUahpVcOjii/hz/8U9fr0&#10;l78BAAD//wMAUEsDBBQABgAIAAAAIQBN9R4r3AAAAAkBAAAPAAAAZHJzL2Rvd25yZXYueG1sTI9J&#10;T8MwEIXvSPwHa5C4UadIbRbiVIjlxlpAgpsTD0lEPI5sJw3/nuEEx6fv6S3lbrGDmNGH3pGC9SoB&#10;gdQ401Or4PXl9iwDEaImowdHqOAbA+yq46NSF8Yd6BnnfWwFh1AotIIuxrGQMjQdWh1WbkRi9um8&#10;1ZGlb6Xx+sDhdpDnSbKVVvfEDZ0e8arD5ms/WQXDe/B3dRI/5uv2Pj49yuntZv2g1OnJcnkBIuIS&#10;/8zwO5+nQ8WbajeRCWJQkG42KVsZ5CCY52nGV2rW2ywHWZXy/4PqBwAA//8DAFBLAQItABQABgAI&#10;AAAAIQC2gziS/gAAAOEBAAATAAAAAAAAAAAAAAAAAAAAAABbQ29udGVudF9UeXBlc10ueG1sUEsB&#10;Ai0AFAAGAAgAAAAhADj9If/WAAAAlAEAAAsAAAAAAAAAAAAAAAAALwEAAF9yZWxzLy5yZWxzUEsB&#10;Ai0AFAAGAAgAAAAhAAh4ZrwjAgAAQgQAAA4AAAAAAAAAAAAAAAAALgIAAGRycy9lMm9Eb2MueG1s&#10;UEsBAi0AFAAGAAgAAAAhAE31HivcAAAACQEAAA8AAAAAAAAAAAAAAAAAfQQAAGRycy9kb3ducmV2&#10;LnhtbFBLBQYAAAAABAAEAPMAAACGBQAAAAA=&#10;" filled="f" stroked="f" strokeweight=".5pt">
                      <v:textbox inset="0,0,0,0">
                        <w:txbxContent>
                          <w:p w:rsidR="00936F47" w:rsidRPr="00734335" w:rsidRDefault="00363477" w:rsidP="00936F47">
                            <w:pPr>
                              <w:tabs>
                                <w:tab w:val="left" w:pos="497"/>
                              </w:tabs>
                              <w:spacing w:after="0" w:line="264" w:lineRule="auto"/>
                              <w:jc w:val="right"/>
                              <w:rPr>
                                <w:rFonts w:cs="Arial"/>
                                <w:color w:val="6F89AC" w:themeColor="accent1"/>
                                <w:sz w:val="14"/>
                              </w:rPr>
                            </w:pPr>
                            <w:r>
                              <w:rPr>
                                <w:rFonts w:cs="Arial"/>
                                <w:color w:val="6F89AC" w:themeColor="accent1"/>
                                <w:sz w:val="14"/>
                              </w:rPr>
                              <w:t>Telefon</w:t>
                            </w:r>
                            <w:r>
                              <w:rPr>
                                <w:rFonts w:cs="Arial"/>
                                <w:color w:val="6F89AC" w:themeColor="accent1"/>
                                <w:sz w:val="14"/>
                              </w:rPr>
                              <w:tab/>
                              <w:t>(0541) 501 - 4921</w:t>
                            </w:r>
                          </w:p>
                          <w:p w:rsidR="00936F47" w:rsidRPr="00734335" w:rsidRDefault="00363477" w:rsidP="00936F47">
                            <w:pPr>
                              <w:tabs>
                                <w:tab w:val="left" w:pos="497"/>
                              </w:tabs>
                              <w:spacing w:after="0" w:line="264" w:lineRule="auto"/>
                              <w:jc w:val="right"/>
                              <w:rPr>
                                <w:rFonts w:cs="Arial"/>
                                <w:color w:val="6F89AC" w:themeColor="accent1"/>
                                <w:sz w:val="14"/>
                              </w:rPr>
                            </w:pPr>
                            <w:r>
                              <w:rPr>
                                <w:rFonts w:cs="Arial"/>
                                <w:color w:val="6F89AC" w:themeColor="accent1"/>
                                <w:sz w:val="14"/>
                              </w:rPr>
                              <w:t>Telefax</w:t>
                            </w:r>
                            <w:r>
                              <w:rPr>
                                <w:rFonts w:cs="Arial"/>
                                <w:color w:val="6F89AC" w:themeColor="accent1"/>
                                <w:sz w:val="14"/>
                              </w:rPr>
                              <w:tab/>
                              <w:t>(0541) 501 - 6 4921</w:t>
                            </w:r>
                            <w:r w:rsidR="00967B2C">
                              <w:rPr>
                                <w:rFonts w:cs="Arial"/>
                                <w:color w:val="6F89AC" w:themeColor="accent1"/>
                                <w:sz w:val="14"/>
                              </w:rPr>
                              <w:t xml:space="preserve"> </w:t>
                            </w:r>
                          </w:p>
                          <w:p w:rsidR="00936F47" w:rsidRPr="00734335" w:rsidRDefault="00363477" w:rsidP="00936F47">
                            <w:pPr>
                              <w:tabs>
                                <w:tab w:val="left" w:pos="497"/>
                              </w:tabs>
                              <w:spacing w:after="0" w:line="264" w:lineRule="auto"/>
                              <w:jc w:val="right"/>
                              <w:rPr>
                                <w:rFonts w:cs="Arial"/>
                                <w:color w:val="6F89AC" w:themeColor="accent1"/>
                                <w:spacing w:val="8"/>
                                <w:sz w:val="14"/>
                              </w:rPr>
                            </w:pPr>
                            <w:r>
                              <w:rPr>
                                <w:rFonts w:cs="Arial"/>
                                <w:color w:val="6F89AC" w:themeColor="accent1"/>
                                <w:spacing w:val="8"/>
                                <w:sz w:val="14"/>
                              </w:rPr>
                              <w:t>brinkschroeder</w:t>
                            </w:r>
                            <w:r w:rsidR="00936F47" w:rsidRPr="00734335">
                              <w:rPr>
                                <w:rFonts w:cs="Arial"/>
                                <w:color w:val="6F89AC" w:themeColor="accent1"/>
                                <w:spacing w:val="8"/>
                                <w:sz w:val="14"/>
                              </w:rPr>
                              <w:t>@</w:t>
                            </w:r>
                            <w:r w:rsidR="00936F47" w:rsidRPr="00860478">
                              <w:rPr>
                                <w:rFonts w:cs="Arial"/>
                                <w:color w:val="6F89AC"/>
                                <w:spacing w:val="8"/>
                                <w:sz w:val="14"/>
                              </w:rPr>
                              <w:t>oleg</w:t>
                            </w:r>
                            <w:r w:rsidR="00936F47" w:rsidRPr="00734335">
                              <w:rPr>
                                <w:rFonts w:cs="Arial"/>
                                <w:color w:val="6F89AC" w:themeColor="accent1"/>
                                <w:spacing w:val="8"/>
                                <w:sz w:val="14"/>
                              </w:rPr>
                              <w:t>.de</w:t>
                            </w:r>
                          </w:p>
                          <w:p w:rsidR="00936F47" w:rsidRPr="001F42EA" w:rsidRDefault="00936F47" w:rsidP="00936F47">
                            <w:pPr>
                              <w:tabs>
                                <w:tab w:val="left" w:pos="497"/>
                              </w:tabs>
                              <w:spacing w:after="0" w:line="264" w:lineRule="auto"/>
                              <w:jc w:val="right"/>
                              <w:rPr>
                                <w:rFonts w:cs="Arial"/>
                                <w:color w:val="6F89AC" w:themeColor="accent1"/>
                                <w:sz w:val="14"/>
                              </w:rPr>
                            </w:pPr>
                            <w:r w:rsidRPr="001F42EA">
                              <w:rPr>
                                <w:rFonts w:cs="Arial"/>
                                <w:color w:val="6F89AC" w:themeColor="accent1"/>
                                <w:sz w:val="14"/>
                              </w:rPr>
                              <w:t>www.oleg.de</w:t>
                            </w:r>
                          </w:p>
                          <w:p w:rsidR="00936F47" w:rsidRPr="00734335" w:rsidRDefault="00363477" w:rsidP="00936F47">
                            <w:pPr>
                              <w:tabs>
                                <w:tab w:val="left" w:pos="497"/>
                              </w:tabs>
                              <w:spacing w:after="0" w:line="264" w:lineRule="auto"/>
                              <w:jc w:val="right"/>
                              <w:rPr>
                                <w:rFonts w:cs="Arial"/>
                                <w:color w:val="6F89AC" w:themeColor="accent1"/>
                                <w:sz w:val="14"/>
                                <w:lang w:val="en-US"/>
                              </w:rPr>
                            </w:pPr>
                            <w:r>
                              <w:rPr>
                                <w:rFonts w:cs="Arial"/>
                                <w:color w:val="6F89AC" w:themeColor="accent1"/>
                                <w:sz w:val="14"/>
                                <w:lang w:val="en-US"/>
                              </w:rPr>
                              <w:t>Daniel Brinkschröder</w:t>
                            </w:r>
                          </w:p>
                          <w:p w:rsidR="00936F47" w:rsidRPr="00734335" w:rsidRDefault="00936F47" w:rsidP="00936F47">
                            <w:pPr>
                              <w:tabs>
                                <w:tab w:val="left" w:pos="497"/>
                              </w:tabs>
                              <w:spacing w:after="0" w:line="264" w:lineRule="auto"/>
                              <w:jc w:val="right"/>
                              <w:rPr>
                                <w:rFonts w:cs="Arial"/>
                                <w:color w:val="6F89AC" w:themeColor="accent1"/>
                                <w:sz w:val="14"/>
                                <w:lang w:val="en-US"/>
                              </w:rPr>
                            </w:pPr>
                          </w:p>
                          <w:p w:rsidR="00936F47" w:rsidRPr="00734335" w:rsidRDefault="00936F47" w:rsidP="00936F47">
                            <w:pPr>
                              <w:tabs>
                                <w:tab w:val="left" w:pos="497"/>
                              </w:tabs>
                              <w:spacing w:after="0" w:line="264" w:lineRule="auto"/>
                              <w:jc w:val="right"/>
                              <w:rPr>
                                <w:rFonts w:cs="Arial"/>
                                <w:color w:val="6F89AC" w:themeColor="accent1"/>
                                <w:sz w:val="14"/>
                                <w:lang w:val="en-US"/>
                              </w:rPr>
                            </w:pPr>
                          </w:p>
                          <w:p w:rsidR="00936F47" w:rsidRPr="00EE2986" w:rsidRDefault="002C36E8" w:rsidP="00936F47">
                            <w:pPr>
                              <w:tabs>
                                <w:tab w:val="left" w:pos="497"/>
                              </w:tabs>
                              <w:spacing w:after="0" w:line="264" w:lineRule="auto"/>
                              <w:jc w:val="right"/>
                              <w:rPr>
                                <w:rFonts w:cs="Arial"/>
                                <w:noProof/>
                                <w:color w:val="6F89AC" w:themeColor="accent1"/>
                                <w:sz w:val="22"/>
                                <w:szCs w:val="22"/>
                              </w:rPr>
                            </w:pPr>
                            <w:r>
                              <w:rPr>
                                <w:rFonts w:cs="Arial"/>
                                <w:noProof/>
                                <w:color w:val="6F89AC" w:themeColor="accent1"/>
                                <w:sz w:val="22"/>
                                <w:szCs w:val="22"/>
                              </w:rPr>
                              <w:t>21.02.2025</w:t>
                            </w:r>
                          </w:p>
                        </w:txbxContent>
                      </v:textbox>
                    </v:shape>
                  </w:pict>
                </mc:Fallback>
              </mc:AlternateContent>
            </w:r>
          </w:p>
        </w:tc>
      </w:tr>
    </w:tbl>
    <w:p w:rsidR="007615F5" w:rsidRDefault="007615F5" w:rsidP="00701D11">
      <w:pPr>
        <w:tabs>
          <w:tab w:val="left" w:pos="7655"/>
        </w:tabs>
        <w:ind w:right="1418"/>
        <w:jc w:val="both"/>
        <w:rPr>
          <w:rFonts w:cs="Arial"/>
          <w:b/>
          <w:bCs/>
          <w:sz w:val="22"/>
          <w:szCs w:val="24"/>
        </w:rPr>
      </w:pPr>
    </w:p>
    <w:p w:rsidR="007615F5" w:rsidRDefault="007615F5" w:rsidP="00701D11">
      <w:pPr>
        <w:tabs>
          <w:tab w:val="left" w:pos="7655"/>
        </w:tabs>
        <w:ind w:right="1418"/>
        <w:jc w:val="both"/>
        <w:rPr>
          <w:rFonts w:cs="Arial"/>
          <w:b/>
          <w:bCs/>
          <w:sz w:val="22"/>
          <w:szCs w:val="24"/>
        </w:rPr>
      </w:pPr>
    </w:p>
    <w:p w:rsidR="007615F5" w:rsidRDefault="007615F5" w:rsidP="00701D11">
      <w:pPr>
        <w:tabs>
          <w:tab w:val="left" w:pos="7655"/>
        </w:tabs>
        <w:ind w:right="1418"/>
        <w:jc w:val="both"/>
        <w:rPr>
          <w:rFonts w:cs="Arial"/>
          <w:b/>
          <w:bCs/>
          <w:sz w:val="22"/>
          <w:szCs w:val="24"/>
        </w:rPr>
      </w:pPr>
    </w:p>
    <w:p w:rsidR="007615F5" w:rsidRDefault="007615F5" w:rsidP="00701D11">
      <w:pPr>
        <w:tabs>
          <w:tab w:val="left" w:pos="7655"/>
        </w:tabs>
        <w:ind w:right="1418"/>
        <w:jc w:val="both"/>
        <w:rPr>
          <w:rFonts w:cs="Arial"/>
          <w:b/>
          <w:bCs/>
          <w:sz w:val="22"/>
          <w:szCs w:val="24"/>
        </w:rPr>
      </w:pPr>
    </w:p>
    <w:p w:rsidR="007615F5" w:rsidRDefault="007615F5" w:rsidP="00701D11">
      <w:pPr>
        <w:tabs>
          <w:tab w:val="left" w:pos="7655"/>
        </w:tabs>
        <w:ind w:right="1418"/>
        <w:jc w:val="both"/>
        <w:rPr>
          <w:rFonts w:cs="Arial"/>
          <w:b/>
          <w:bCs/>
          <w:sz w:val="22"/>
          <w:szCs w:val="24"/>
        </w:rPr>
      </w:pPr>
    </w:p>
    <w:p w:rsidR="00DE7A74" w:rsidRPr="00977CFF" w:rsidRDefault="00977CFF" w:rsidP="001E7F4A">
      <w:pPr>
        <w:tabs>
          <w:tab w:val="left" w:pos="7655"/>
        </w:tabs>
        <w:ind w:right="1418"/>
        <w:jc w:val="both"/>
        <w:rPr>
          <w:rFonts w:cs="Arial"/>
          <w:b/>
          <w:sz w:val="28"/>
          <w:szCs w:val="22"/>
        </w:rPr>
      </w:pPr>
      <w:r w:rsidRPr="00977CFF">
        <w:rPr>
          <w:rFonts w:cs="Arial"/>
          <w:b/>
          <w:sz w:val="28"/>
          <w:szCs w:val="22"/>
        </w:rPr>
        <w:t>Pressemitteilung</w:t>
      </w:r>
    </w:p>
    <w:p w:rsidR="00977CFF" w:rsidRDefault="00977CFF" w:rsidP="00977CFF">
      <w:pPr>
        <w:spacing w:line="360" w:lineRule="auto"/>
        <w:rPr>
          <w:rFonts w:cs="Arial"/>
          <w:b/>
          <w:sz w:val="28"/>
          <w:szCs w:val="28"/>
        </w:rPr>
      </w:pPr>
    </w:p>
    <w:p w:rsidR="002C36E8" w:rsidRPr="002C36E8" w:rsidRDefault="002C36E8" w:rsidP="002C36E8">
      <w:pPr>
        <w:rPr>
          <w:b/>
          <w:sz w:val="24"/>
        </w:rPr>
      </w:pPr>
      <w:r w:rsidRPr="002C36E8">
        <w:rPr>
          <w:b/>
          <w:sz w:val="24"/>
        </w:rPr>
        <w:t>Grünrückschnitt auf dem Homann-Gelände</w:t>
      </w:r>
    </w:p>
    <w:p w:rsidR="002C36E8" w:rsidRDefault="002C36E8" w:rsidP="002C36E8"/>
    <w:p w:rsidR="002C36E8" w:rsidRPr="002C36E8" w:rsidRDefault="002C36E8" w:rsidP="002C36E8">
      <w:pPr>
        <w:rPr>
          <w:b/>
        </w:rPr>
      </w:pPr>
      <w:proofErr w:type="spellStart"/>
      <w:r w:rsidRPr="002C36E8">
        <w:rPr>
          <w:b/>
        </w:rPr>
        <w:t>oleg</w:t>
      </w:r>
      <w:proofErr w:type="spellEnd"/>
      <w:r w:rsidRPr="002C36E8">
        <w:rPr>
          <w:b/>
        </w:rPr>
        <w:t xml:space="preserve"> bereitet Installation einer Videoüberwachung vor  </w:t>
      </w:r>
    </w:p>
    <w:p w:rsidR="002C36E8" w:rsidRDefault="002C36E8" w:rsidP="002C36E8"/>
    <w:p w:rsidR="002C36E8" w:rsidRDefault="002C36E8" w:rsidP="002C36E8">
      <w:r>
        <w:t xml:space="preserve">Auf dem Homann-Gelände in </w:t>
      </w:r>
      <w:proofErr w:type="spellStart"/>
      <w:r>
        <w:t>Dissen</w:t>
      </w:r>
      <w:proofErr w:type="spellEnd"/>
      <w:r>
        <w:t xml:space="preserve"> ist mit den Vorarbeiten für die Installation einer modernen Videoüberwachungsanlage begonnen worden. Die Anlage wird im März in Betrieb genommen. Sie ist Bestandteil des Sicherungskonzepts, mit dem das 13 Hektar große Areal vor unbefugtem Betreten geschützt wird. Wie Susanne Menke, Geschäftsführerin der Osnabrücker Land-Entwicklungsgesellschaft (</w:t>
      </w:r>
      <w:proofErr w:type="spellStart"/>
      <w:r>
        <w:t>oleg</w:t>
      </w:r>
      <w:proofErr w:type="spellEnd"/>
      <w:r>
        <w:t xml:space="preserve">), erklärt, behält die Anlage unter anderem rund um die Uhr vollständig die Außengrenzen des ehemalige Produktionsgeländes im Blick. </w:t>
      </w:r>
    </w:p>
    <w:p w:rsidR="002C36E8" w:rsidRDefault="002C36E8" w:rsidP="002C36E8"/>
    <w:p w:rsidR="002C36E8" w:rsidRDefault="002C36E8" w:rsidP="002C36E8">
      <w:r>
        <w:t xml:space="preserve">Das Homann-Gelände geht nach der Vermarktung der Maschinen und Anlagen durch das Unternehmen </w:t>
      </w:r>
      <w:proofErr w:type="spellStart"/>
      <w:r>
        <w:t>Progressu</w:t>
      </w:r>
      <w:proofErr w:type="spellEnd"/>
      <w:r>
        <w:t xml:space="preserve"> im März wieder an die </w:t>
      </w:r>
      <w:proofErr w:type="spellStart"/>
      <w:r>
        <w:t>oleg</w:t>
      </w:r>
      <w:proofErr w:type="spellEnd"/>
      <w:r>
        <w:t xml:space="preserve"> über. Die Videoüberwachung wird installiert, um das großflächige Areal effizient sichern zu können. Nach den Angaben von Menke werden zurzeit Grünrückschnittarbeiten durchgeführt, die teilweise erforderlich sind, um den Kameras uneingeschränkte Sicht auf Zäune und Zufahrten zu ermöglichen. So müssen, um Sichtachsen freizulegen, u.a. Brombeerbüsche zurückgeschnitten werden, die über Zäune gewachsen sind. Außerdem müssen zur Verkehrssicherung mehrere Bäume gefällt werden, die nicht mehr standsicher sind. </w:t>
      </w:r>
    </w:p>
    <w:p w:rsidR="002C36E8" w:rsidRDefault="002C36E8" w:rsidP="002C36E8"/>
    <w:p w:rsidR="002C36E8" w:rsidRDefault="002C36E8" w:rsidP="002C36E8">
      <w:r>
        <w:t xml:space="preserve">„Die Videoüberwachung wird eine optimale Sicherung des Geländes ermöglichen. Jedes unbefugte Betreten des Geländes wird registriert, auf Video aufgenommen und löst einen Einsatz aus“, beschreibt Menke. „Wir haben bereits jetzt ein Garten-/Landschaftsbau-Unternehmen mit den erforderlichen Rückschnittarbeiten beauftragt, damit sie rechtzeitig vor der </w:t>
      </w:r>
      <w:r w:rsidRPr="009E0946">
        <w:t>Fäll- und Schnittverbot</w:t>
      </w:r>
      <w:r>
        <w:t xml:space="preserve">szeit im März durchführt werden können.“ </w:t>
      </w:r>
    </w:p>
    <w:p w:rsidR="002C36E8" w:rsidRDefault="002C36E8" w:rsidP="002C36E8"/>
    <w:p w:rsidR="002C36E8" w:rsidRDefault="002C36E8" w:rsidP="002C36E8">
      <w:r>
        <w:t xml:space="preserve">Mit dem Übergang an die </w:t>
      </w:r>
      <w:proofErr w:type="spellStart"/>
      <w:r>
        <w:t>oleg</w:t>
      </w:r>
      <w:proofErr w:type="spellEnd"/>
      <w:r>
        <w:t xml:space="preserve"> beginnt die nächste Phase bei der Weiterentwicklung des Homann-Areals. Die </w:t>
      </w:r>
      <w:proofErr w:type="spellStart"/>
      <w:r>
        <w:t>oleg</w:t>
      </w:r>
      <w:proofErr w:type="spellEnd"/>
      <w:r>
        <w:t xml:space="preserve"> hatte die Flächen des Lebensmittelherstellers im Jahr 2022 im Auftrag der Stadt </w:t>
      </w:r>
      <w:proofErr w:type="spellStart"/>
      <w:r>
        <w:t>Dissen</w:t>
      </w:r>
      <w:proofErr w:type="spellEnd"/>
      <w:r>
        <w:t xml:space="preserve"> </w:t>
      </w:r>
      <w:proofErr w:type="spellStart"/>
      <w:r>
        <w:t>aTW</w:t>
      </w:r>
      <w:proofErr w:type="spellEnd"/>
      <w:r>
        <w:t xml:space="preserve"> gekauft und ist nun mit der Entwicklu</w:t>
      </w:r>
      <w:bookmarkStart w:id="0" w:name="_GoBack"/>
      <w:bookmarkEnd w:id="0"/>
      <w:r>
        <w:t xml:space="preserve">ng und Vermarktung beauftragt. Stadt und </w:t>
      </w:r>
      <w:proofErr w:type="spellStart"/>
      <w:r>
        <w:t>oleg</w:t>
      </w:r>
      <w:proofErr w:type="spellEnd"/>
      <w:r>
        <w:t xml:space="preserve"> arbeiten dabei eng zusammen. </w:t>
      </w:r>
    </w:p>
    <w:p w:rsidR="002C36E8" w:rsidRDefault="002C36E8" w:rsidP="002C36E8"/>
    <w:p w:rsidR="002C36E8" w:rsidRDefault="002C36E8" w:rsidP="002C36E8">
      <w:r>
        <w:t xml:space="preserve">Zur Vorbereitung eines städtebaulichen Wettbewerbs wird aktuell eine genaue Bedarfs- und Potentialanalyse für </w:t>
      </w:r>
      <w:proofErr w:type="spellStart"/>
      <w:r>
        <w:t>Dissen</w:t>
      </w:r>
      <w:proofErr w:type="spellEnd"/>
      <w:r>
        <w:t xml:space="preserve"> durchgeführt. Nach dem Übergang an die </w:t>
      </w:r>
      <w:proofErr w:type="spellStart"/>
      <w:r>
        <w:t>oleg</w:t>
      </w:r>
      <w:proofErr w:type="spellEnd"/>
      <w:r>
        <w:t xml:space="preserve"> sollen außerdem zeitnah die ersten städtebaulichen </w:t>
      </w:r>
      <w:r>
        <w:lastRenderedPageBreak/>
        <w:t xml:space="preserve">Maßnahmen starten. Dazu gehört zunächst eine detaillierte Bauschadstoffanalyse als Vorbereitung von Sanierungs- und Abbruchmaßnahmen. Für 2025 ist der Abbruch der Lagerhallen im nördlichen Bereich des Geländes geplant, deren Bausubstanz stark mangelhaft ist. </w:t>
      </w:r>
    </w:p>
    <w:p w:rsidR="002C36E8" w:rsidRDefault="002C36E8" w:rsidP="002C36E8"/>
    <w:p w:rsidR="002C36E8" w:rsidRDefault="002C36E8" w:rsidP="002C36E8"/>
    <w:p w:rsidR="002C36E8" w:rsidRPr="002C36E8" w:rsidRDefault="002C36E8" w:rsidP="002C36E8">
      <w:pPr>
        <w:rPr>
          <w:i/>
        </w:rPr>
      </w:pPr>
      <w:r w:rsidRPr="002C36E8">
        <w:rPr>
          <w:i/>
        </w:rPr>
        <w:t xml:space="preserve">Foto: </w:t>
      </w:r>
      <w:proofErr w:type="spellStart"/>
      <w:r w:rsidRPr="002C36E8">
        <w:rPr>
          <w:i/>
        </w:rPr>
        <w:t>oleg</w:t>
      </w:r>
      <w:proofErr w:type="spellEnd"/>
    </w:p>
    <w:p w:rsidR="007615F5" w:rsidRPr="005059C0" w:rsidRDefault="007615F5" w:rsidP="00977CFF">
      <w:pPr>
        <w:tabs>
          <w:tab w:val="left" w:pos="7655"/>
        </w:tabs>
        <w:ind w:right="1418"/>
        <w:jc w:val="both"/>
        <w:rPr>
          <w:rFonts w:cs="Arial"/>
          <w:sz w:val="22"/>
          <w:szCs w:val="22"/>
        </w:rPr>
      </w:pPr>
    </w:p>
    <w:sectPr w:rsidR="007615F5" w:rsidRPr="005059C0" w:rsidSect="004873DE">
      <w:footerReference w:type="first" r:id="rId8"/>
      <w:pgSz w:w="11907" w:h="16840" w:code="9"/>
      <w:pgMar w:top="1418" w:right="709" w:bottom="284" w:left="1418"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0CC" w:rsidRDefault="00D600CC">
      <w:r>
        <w:separator/>
      </w:r>
    </w:p>
  </w:endnote>
  <w:endnote w:type="continuationSeparator" w:id="0">
    <w:p w:rsidR="00D600CC" w:rsidRDefault="00D6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2069"/>
      <w:gridCol w:w="1675"/>
      <w:gridCol w:w="2693"/>
      <w:gridCol w:w="1413"/>
    </w:tblGrid>
    <w:tr w:rsidR="00020217" w:rsidRPr="001F42EA" w:rsidTr="005A2B47">
      <w:trPr>
        <w:trHeight w:val="694"/>
      </w:trPr>
      <w:tc>
        <w:tcPr>
          <w:tcW w:w="1928" w:type="dxa"/>
        </w:tcPr>
        <w:p w:rsidR="00020217" w:rsidRPr="005A2B47" w:rsidRDefault="00020217" w:rsidP="00D924A3">
          <w:pPr>
            <w:tabs>
              <w:tab w:val="left" w:pos="7711"/>
            </w:tabs>
            <w:spacing w:after="0" w:line="264" w:lineRule="auto"/>
            <w:ind w:left="-107" w:right="-1135"/>
            <w:rPr>
              <w:color w:val="6F89AC" w:themeColor="accent1"/>
            </w:rPr>
          </w:pPr>
        </w:p>
      </w:tc>
      <w:tc>
        <w:tcPr>
          <w:tcW w:w="2069" w:type="dxa"/>
        </w:tcPr>
        <w:p w:rsidR="00020217" w:rsidRPr="005A2B47" w:rsidRDefault="00020217" w:rsidP="00D924A3">
          <w:pPr>
            <w:tabs>
              <w:tab w:val="left" w:pos="7711"/>
            </w:tabs>
            <w:spacing w:after="0" w:line="264" w:lineRule="auto"/>
            <w:ind w:right="-1135"/>
            <w:rPr>
              <w:color w:val="6F89AC" w:themeColor="accent1"/>
            </w:rPr>
          </w:pPr>
        </w:p>
      </w:tc>
      <w:tc>
        <w:tcPr>
          <w:tcW w:w="1675" w:type="dxa"/>
        </w:tcPr>
        <w:p w:rsidR="001F42EA" w:rsidRPr="005A2B47" w:rsidRDefault="001F42EA" w:rsidP="00D924A3">
          <w:pPr>
            <w:tabs>
              <w:tab w:val="left" w:pos="7711"/>
            </w:tabs>
            <w:spacing w:after="0" w:line="264" w:lineRule="auto"/>
            <w:ind w:right="-1135"/>
            <w:rPr>
              <w:rFonts w:cs="Arial"/>
              <w:color w:val="6F89AC" w:themeColor="accent1"/>
              <w:spacing w:val="2"/>
              <w:sz w:val="14"/>
              <w:szCs w:val="14"/>
            </w:rPr>
          </w:pPr>
        </w:p>
      </w:tc>
      <w:tc>
        <w:tcPr>
          <w:tcW w:w="2693" w:type="dxa"/>
        </w:tcPr>
        <w:p w:rsidR="00020217" w:rsidRPr="001F42EA" w:rsidRDefault="00020217" w:rsidP="00D924A3">
          <w:pPr>
            <w:tabs>
              <w:tab w:val="left" w:pos="7711"/>
            </w:tabs>
            <w:spacing w:after="0" w:line="264" w:lineRule="auto"/>
            <w:ind w:right="-1135"/>
            <w:rPr>
              <w:rFonts w:cs="Arial"/>
              <w:color w:val="6F89AC" w:themeColor="accent1"/>
              <w:spacing w:val="2"/>
              <w:sz w:val="14"/>
              <w:lang w:val="en-GB"/>
            </w:rPr>
          </w:pPr>
        </w:p>
      </w:tc>
      <w:tc>
        <w:tcPr>
          <w:tcW w:w="1413" w:type="dxa"/>
        </w:tcPr>
        <w:p w:rsidR="00020217" w:rsidRPr="001F42EA" w:rsidRDefault="00020217" w:rsidP="00D924A3">
          <w:pPr>
            <w:pStyle w:val="Fuzeile"/>
            <w:spacing w:after="0"/>
            <w:jc w:val="right"/>
            <w:rPr>
              <w:lang w:val="en-GB"/>
            </w:rPr>
          </w:pPr>
        </w:p>
      </w:tc>
    </w:tr>
  </w:tbl>
  <w:p w:rsidR="00020217" w:rsidRPr="001F42EA" w:rsidRDefault="00020217">
    <w:pPr>
      <w:pStyle w:val="Fuzeile"/>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0CC" w:rsidRDefault="00D600CC">
      <w:r>
        <w:separator/>
      </w:r>
    </w:p>
  </w:footnote>
  <w:footnote w:type="continuationSeparator" w:id="0">
    <w:p w:rsidR="00D600CC" w:rsidRDefault="00D60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E7"/>
    <w:rsid w:val="00000B5E"/>
    <w:rsid w:val="00011BD0"/>
    <w:rsid w:val="00020217"/>
    <w:rsid w:val="000401F1"/>
    <w:rsid w:val="00055F4A"/>
    <w:rsid w:val="00085BA1"/>
    <w:rsid w:val="000A497E"/>
    <w:rsid w:val="000A591D"/>
    <w:rsid w:val="000C2109"/>
    <w:rsid w:val="000C3BD5"/>
    <w:rsid w:val="000D1739"/>
    <w:rsid w:val="000D30C9"/>
    <w:rsid w:val="000D4B44"/>
    <w:rsid w:val="00111CD6"/>
    <w:rsid w:val="001145A4"/>
    <w:rsid w:val="00115BEC"/>
    <w:rsid w:val="001303D8"/>
    <w:rsid w:val="00133476"/>
    <w:rsid w:val="0014785F"/>
    <w:rsid w:val="00152E35"/>
    <w:rsid w:val="001542A4"/>
    <w:rsid w:val="001A5DAF"/>
    <w:rsid w:val="001B1640"/>
    <w:rsid w:val="001D36AE"/>
    <w:rsid w:val="001D4DF9"/>
    <w:rsid w:val="001E7F4A"/>
    <w:rsid w:val="001F42EA"/>
    <w:rsid w:val="001F5783"/>
    <w:rsid w:val="00207B0D"/>
    <w:rsid w:val="002416F6"/>
    <w:rsid w:val="002420F9"/>
    <w:rsid w:val="00245DCB"/>
    <w:rsid w:val="002711E5"/>
    <w:rsid w:val="0028142E"/>
    <w:rsid w:val="00286D56"/>
    <w:rsid w:val="002A0F77"/>
    <w:rsid w:val="002B5575"/>
    <w:rsid w:val="002C25D5"/>
    <w:rsid w:val="002C2C18"/>
    <w:rsid w:val="002C36E8"/>
    <w:rsid w:val="002E403E"/>
    <w:rsid w:val="002F113B"/>
    <w:rsid w:val="002F2CFB"/>
    <w:rsid w:val="002F6C71"/>
    <w:rsid w:val="00321BD4"/>
    <w:rsid w:val="00346E7F"/>
    <w:rsid w:val="00363477"/>
    <w:rsid w:val="00367566"/>
    <w:rsid w:val="00374DE9"/>
    <w:rsid w:val="00387689"/>
    <w:rsid w:val="00395066"/>
    <w:rsid w:val="00397D03"/>
    <w:rsid w:val="003E3E6E"/>
    <w:rsid w:val="003F6C9E"/>
    <w:rsid w:val="00425AED"/>
    <w:rsid w:val="0042642C"/>
    <w:rsid w:val="00466A8F"/>
    <w:rsid w:val="004873DE"/>
    <w:rsid w:val="0048794D"/>
    <w:rsid w:val="00491D88"/>
    <w:rsid w:val="00492BAE"/>
    <w:rsid w:val="004A3771"/>
    <w:rsid w:val="004C5908"/>
    <w:rsid w:val="004F3A33"/>
    <w:rsid w:val="004F7AD9"/>
    <w:rsid w:val="0050307E"/>
    <w:rsid w:val="0050376A"/>
    <w:rsid w:val="005059C0"/>
    <w:rsid w:val="00506F87"/>
    <w:rsid w:val="005259B1"/>
    <w:rsid w:val="00530F20"/>
    <w:rsid w:val="00563B4A"/>
    <w:rsid w:val="00587D10"/>
    <w:rsid w:val="005A2B47"/>
    <w:rsid w:val="005D0E41"/>
    <w:rsid w:val="005F7E4A"/>
    <w:rsid w:val="00602E6E"/>
    <w:rsid w:val="00607949"/>
    <w:rsid w:val="006354FD"/>
    <w:rsid w:val="006560D0"/>
    <w:rsid w:val="00664FB9"/>
    <w:rsid w:val="00665366"/>
    <w:rsid w:val="00685042"/>
    <w:rsid w:val="006857F6"/>
    <w:rsid w:val="00687177"/>
    <w:rsid w:val="00694324"/>
    <w:rsid w:val="006A74AF"/>
    <w:rsid w:val="006E2E18"/>
    <w:rsid w:val="006E38BE"/>
    <w:rsid w:val="006F1DE7"/>
    <w:rsid w:val="00701D11"/>
    <w:rsid w:val="00734335"/>
    <w:rsid w:val="0073443E"/>
    <w:rsid w:val="00742064"/>
    <w:rsid w:val="00743EFD"/>
    <w:rsid w:val="007615F5"/>
    <w:rsid w:val="007619FC"/>
    <w:rsid w:val="00790DA3"/>
    <w:rsid w:val="007B58B2"/>
    <w:rsid w:val="007B6AC2"/>
    <w:rsid w:val="007B74C1"/>
    <w:rsid w:val="007C0EE7"/>
    <w:rsid w:val="007D243E"/>
    <w:rsid w:val="007D7D6A"/>
    <w:rsid w:val="007E0DD7"/>
    <w:rsid w:val="007F6084"/>
    <w:rsid w:val="0081474E"/>
    <w:rsid w:val="00824F13"/>
    <w:rsid w:val="00837AD1"/>
    <w:rsid w:val="008401FD"/>
    <w:rsid w:val="00843EAC"/>
    <w:rsid w:val="00850CDA"/>
    <w:rsid w:val="00860478"/>
    <w:rsid w:val="00860AD7"/>
    <w:rsid w:val="00862E98"/>
    <w:rsid w:val="00877F24"/>
    <w:rsid w:val="008905DB"/>
    <w:rsid w:val="008B42AA"/>
    <w:rsid w:val="008B5629"/>
    <w:rsid w:val="008B74B1"/>
    <w:rsid w:val="008E7F35"/>
    <w:rsid w:val="008F7D84"/>
    <w:rsid w:val="00906191"/>
    <w:rsid w:val="00936F47"/>
    <w:rsid w:val="00947832"/>
    <w:rsid w:val="00947EA3"/>
    <w:rsid w:val="00967B2C"/>
    <w:rsid w:val="00974980"/>
    <w:rsid w:val="00977CFF"/>
    <w:rsid w:val="00982300"/>
    <w:rsid w:val="0099080F"/>
    <w:rsid w:val="00995350"/>
    <w:rsid w:val="009C435A"/>
    <w:rsid w:val="009C4EC3"/>
    <w:rsid w:val="00A10BBA"/>
    <w:rsid w:val="00A27507"/>
    <w:rsid w:val="00A439E7"/>
    <w:rsid w:val="00A8278F"/>
    <w:rsid w:val="00AD3751"/>
    <w:rsid w:val="00AD5B97"/>
    <w:rsid w:val="00B06063"/>
    <w:rsid w:val="00B80894"/>
    <w:rsid w:val="00C05356"/>
    <w:rsid w:val="00C2444A"/>
    <w:rsid w:val="00C53F5D"/>
    <w:rsid w:val="00C75274"/>
    <w:rsid w:val="00C845AE"/>
    <w:rsid w:val="00CA4C3A"/>
    <w:rsid w:val="00CE610D"/>
    <w:rsid w:val="00CF3D87"/>
    <w:rsid w:val="00D02F48"/>
    <w:rsid w:val="00D24959"/>
    <w:rsid w:val="00D416A8"/>
    <w:rsid w:val="00D44B4D"/>
    <w:rsid w:val="00D50900"/>
    <w:rsid w:val="00D600CC"/>
    <w:rsid w:val="00D62738"/>
    <w:rsid w:val="00D763CF"/>
    <w:rsid w:val="00D924A3"/>
    <w:rsid w:val="00DA0960"/>
    <w:rsid w:val="00DC0BA0"/>
    <w:rsid w:val="00DC0FAB"/>
    <w:rsid w:val="00DD2FB6"/>
    <w:rsid w:val="00DE6F7F"/>
    <w:rsid w:val="00DE7A74"/>
    <w:rsid w:val="00E033F8"/>
    <w:rsid w:val="00E17F39"/>
    <w:rsid w:val="00E566C1"/>
    <w:rsid w:val="00E66228"/>
    <w:rsid w:val="00E8305B"/>
    <w:rsid w:val="00E92AA7"/>
    <w:rsid w:val="00EB263B"/>
    <w:rsid w:val="00EB43DF"/>
    <w:rsid w:val="00EE2986"/>
    <w:rsid w:val="00EE3DBE"/>
    <w:rsid w:val="00EE5339"/>
    <w:rsid w:val="00EE73AF"/>
    <w:rsid w:val="00F00A66"/>
    <w:rsid w:val="00F032C5"/>
    <w:rsid w:val="00F168B0"/>
    <w:rsid w:val="00F22172"/>
    <w:rsid w:val="00F41D56"/>
    <w:rsid w:val="00F42EDB"/>
    <w:rsid w:val="00F746D8"/>
    <w:rsid w:val="00F82167"/>
    <w:rsid w:val="00F83C83"/>
    <w:rsid w:val="00FB020C"/>
    <w:rsid w:val="00FC14FA"/>
    <w:rsid w:val="00FF245E"/>
    <w:rsid w:val="00FF5861"/>
    <w:rsid w:val="00FF7E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1B2281"/>
  <w15:docId w15:val="{00E6317C-FF63-43E7-BB5D-422D9BF6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2E18"/>
    <w:pPr>
      <w:overflowPunct w:val="0"/>
      <w:autoSpaceDE w:val="0"/>
      <w:autoSpaceDN w:val="0"/>
      <w:adjustRightInd w:val="0"/>
      <w:spacing w:after="120" w:line="276" w:lineRule="auto"/>
      <w:textAlignment w:val="baseline"/>
    </w:pPr>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Sprechblasentext">
    <w:name w:val="Balloon Text"/>
    <w:basedOn w:val="Standard"/>
    <w:semiHidden/>
    <w:rsid w:val="003E3E6E"/>
    <w:rPr>
      <w:rFonts w:ascii="Tahoma" w:hAnsi="Tahoma" w:cs="Tahoma"/>
      <w:sz w:val="16"/>
      <w:szCs w:val="16"/>
    </w:rPr>
  </w:style>
  <w:style w:type="table" w:styleId="Tabellenraster">
    <w:name w:val="Table Grid"/>
    <w:basedOn w:val="NormaleTabelle"/>
    <w:uiPriority w:val="59"/>
    <w:rsid w:val="00020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020217"/>
    <w:rPr>
      <w:rFonts w:ascii="Arial" w:hAnsi="Arial"/>
    </w:rPr>
  </w:style>
  <w:style w:type="paragraph" w:styleId="Listenabsatz">
    <w:name w:val="List Paragraph"/>
    <w:basedOn w:val="Standard"/>
    <w:uiPriority w:val="34"/>
    <w:qFormat/>
    <w:rsid w:val="00977CFF"/>
    <w:pPr>
      <w:overflowPunct/>
      <w:autoSpaceDE/>
      <w:autoSpaceDN/>
      <w:adjustRightInd/>
      <w:spacing w:after="0" w:line="240" w:lineRule="auto"/>
      <w:ind w:left="720"/>
      <w:textAlignment w:val="auto"/>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04718">
      <w:bodyDiv w:val="1"/>
      <w:marLeft w:val="0"/>
      <w:marRight w:val="0"/>
      <w:marTop w:val="0"/>
      <w:marBottom w:val="0"/>
      <w:divBdr>
        <w:top w:val="none" w:sz="0" w:space="0" w:color="auto"/>
        <w:left w:val="none" w:sz="0" w:space="0" w:color="auto"/>
        <w:bottom w:val="none" w:sz="0" w:space="0" w:color="auto"/>
        <w:right w:val="none" w:sz="0" w:space="0" w:color="auto"/>
      </w:divBdr>
      <w:divsChild>
        <w:div w:id="272246397">
          <w:marLeft w:val="0"/>
          <w:marRight w:val="0"/>
          <w:marTop w:val="0"/>
          <w:marBottom w:val="0"/>
          <w:divBdr>
            <w:top w:val="none" w:sz="0" w:space="0" w:color="auto"/>
            <w:left w:val="none" w:sz="0" w:space="0" w:color="auto"/>
            <w:bottom w:val="none" w:sz="0" w:space="0" w:color="auto"/>
            <w:right w:val="none" w:sz="0" w:space="0" w:color="auto"/>
          </w:divBdr>
        </w:div>
        <w:div w:id="1092556372">
          <w:marLeft w:val="0"/>
          <w:marRight w:val="0"/>
          <w:marTop w:val="0"/>
          <w:marBottom w:val="0"/>
          <w:divBdr>
            <w:top w:val="none" w:sz="0" w:space="0" w:color="auto"/>
            <w:left w:val="none" w:sz="0" w:space="0" w:color="auto"/>
            <w:bottom w:val="none" w:sz="0" w:space="0" w:color="auto"/>
            <w:right w:val="none" w:sz="0" w:space="0" w:color="auto"/>
          </w:divBdr>
        </w:div>
      </w:divsChild>
    </w:div>
    <w:div w:id="95633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Eigene\Kopfbogen%20oleg.dot" TargetMode="External"/></Relationships>
</file>

<file path=word/theme/theme1.xml><?xml version="1.0" encoding="utf-8"?>
<a:theme xmlns:a="http://schemas.openxmlformats.org/drawingml/2006/main" name="Larissa">
  <a:themeElements>
    <a:clrScheme name="oleg_intern">
      <a:dk1>
        <a:sysClr val="windowText" lastClr="000000"/>
      </a:dk1>
      <a:lt1>
        <a:sysClr val="window" lastClr="FFFFFF"/>
      </a:lt1>
      <a:dk2>
        <a:srgbClr val="334458"/>
      </a:dk2>
      <a:lt2>
        <a:srgbClr val="E7E6E6"/>
      </a:lt2>
      <a:accent1>
        <a:srgbClr val="6F89AC"/>
      </a:accent1>
      <a:accent2>
        <a:srgbClr val="7C9B19"/>
      </a:accent2>
      <a:accent3>
        <a:srgbClr val="A5A5A5"/>
      </a:accent3>
      <a:accent4>
        <a:srgbClr val="FFC000"/>
      </a:accent4>
      <a:accent5>
        <a:srgbClr val="ED7D31"/>
      </a:accent5>
      <a:accent6>
        <a:srgbClr val="4472C4"/>
      </a:accent6>
      <a:hlink>
        <a:srgbClr val="0563C1"/>
      </a:hlink>
      <a:folHlink>
        <a:srgbClr val="954F7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9B79D-7EF1-4C4E-AF67-D81D54B1F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Kopfbogen oleg.dot</Template>
  <TotalTime>0</TotalTime>
  <Pages>2</Pages>
  <Words>322</Words>
  <Characters>2184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Monika Kleinheider</dc:creator>
  <cp:lastModifiedBy>Brinkschröder, Daniel</cp:lastModifiedBy>
  <cp:revision>2</cp:revision>
  <cp:lastPrinted>2024-08-20T07:39:00Z</cp:lastPrinted>
  <dcterms:created xsi:type="dcterms:W3CDTF">2025-02-21T10:51:00Z</dcterms:created>
  <dcterms:modified xsi:type="dcterms:W3CDTF">2025-02-21T10:51:00Z</dcterms:modified>
</cp:coreProperties>
</file>